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firstLine="2891" w:firstLineChars="800"/>
        <w:rPr>
          <w:rFonts w:hint="eastAsia"/>
          <w:color w:val="auto"/>
          <w:sz w:val="36"/>
          <w:szCs w:val="36"/>
          <w:highlight w:val="none"/>
        </w:rPr>
      </w:pPr>
      <w:bookmarkStart w:id="2" w:name="_GoBack"/>
      <w:bookmarkEnd w:id="2"/>
      <w:r>
        <w:rPr>
          <w:color w:val="auto"/>
          <w:sz w:val="36"/>
          <w:szCs w:val="36"/>
          <w:highlight w:val="none"/>
        </w:rPr>
        <w:t>采购需求</w:t>
      </w:r>
    </w:p>
    <w:p>
      <w:pPr>
        <w:spacing w:line="440" w:lineRule="exact"/>
        <w:jc w:val="center"/>
        <w:rPr>
          <w:rFonts w:hint="eastAsia" w:ascii="宋体" w:hAnsi="宋体"/>
          <w:b/>
          <w:color w:val="auto"/>
          <w:sz w:val="32"/>
          <w:szCs w:val="32"/>
          <w:highlight w:val="none"/>
        </w:rPr>
      </w:pPr>
      <w:r>
        <w:rPr>
          <w:rFonts w:hint="eastAsia" w:ascii="宋体" w:hAnsi="宋体"/>
          <w:b/>
          <w:color w:val="auto"/>
          <w:sz w:val="32"/>
          <w:szCs w:val="32"/>
          <w:highlight w:val="none"/>
        </w:rPr>
        <w:t>采购项目技术规格、参数及要求</w:t>
      </w:r>
    </w:p>
    <w:p>
      <w:pPr>
        <w:spacing w:line="440" w:lineRule="exact"/>
        <w:jc w:val="left"/>
        <w:rPr>
          <w:rFonts w:hint="eastAsia" w:ascii="宋体" w:hAnsi="宋体" w:cs="宋体"/>
          <w:color w:val="auto"/>
          <w:szCs w:val="21"/>
          <w:highlight w:val="none"/>
        </w:rPr>
      </w:pPr>
    </w:p>
    <w:p>
      <w:p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说明：</w:t>
      </w:r>
    </w:p>
    <w:p>
      <w:pPr>
        <w:spacing w:line="360" w:lineRule="auto"/>
        <w:ind w:firstLine="424" w:firstLineChars="202"/>
        <w:jc w:val="left"/>
        <w:rPr>
          <w:rFonts w:hint="eastAsia" w:ascii="宋体" w:hAnsi="宋体" w:cs="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.根据《财政部 发展改革委 生态环境部 市场监管总局关于调整优化节能产品、环境标志产品政府采购执行机制的通知》（财库〔2019〕9号）和《关于印发节能产品政府采购品目清单的通知》（财库〔2019〕19号）的规定，节能产品政府采购品目清单内标注“★”的品目属于政府强制采购节能产品，如本项目包含的配套货物属于品目清单内标注“★”的产品时，供应商的竞标货物必须使用政府强制采购的节能产品，供应商必须在响应文件中提供所竞标产品的节能产品认证证书复印件（加盖供应商公章），否则响应文件作无效处理。如本项目包含的配套货物属于品目清单内非标注“★”的产品时，应优先采购，具体详见“第四章 评审程序和评定成交的标准”。</w:t>
      </w:r>
    </w:p>
    <w:p>
      <w:pPr>
        <w:spacing w:line="360" w:lineRule="auto"/>
        <w:ind w:firstLine="424" w:firstLineChars="202"/>
        <w:jc w:val="left"/>
        <w:rPr>
          <w:rFonts w:hint="eastAsia" w:ascii="宋体" w:hAns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 “实质性要求”是指采购需求中带“▲”的条款或者不能负偏离的条款或者已经指明不满足按响应文件作无效处理的条款。</w:t>
      </w:r>
    </w:p>
    <w:p>
      <w:pPr>
        <w:spacing w:line="360" w:lineRule="auto"/>
        <w:ind w:firstLine="424" w:firstLineChars="202"/>
        <w:jc w:val="left"/>
        <w:rPr>
          <w:rFonts w:hint="eastAsia" w:ascii="宋体" w:hAns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.采购需求中出现的品牌、型号或者生产供应商仅起参考作用，不属于指定品牌、型号或者生产供应商的情形。供应商可参照或者选用其他相当的品牌、型号或者生产供应商替代。</w:t>
      </w:r>
    </w:p>
    <w:p>
      <w:pPr>
        <w:spacing w:line="360" w:lineRule="auto"/>
        <w:ind w:firstLine="424" w:firstLineChars="202"/>
        <w:jc w:val="left"/>
        <w:rPr>
          <w:rFonts w:hint="eastAsia"/>
          <w:color w:val="auto"/>
          <w:highlight w:val="none"/>
        </w:rPr>
      </w:pPr>
      <w:r>
        <w:rPr>
          <w:rFonts w:hint="eastAsia" w:ascii="宋体" w:hAnsi="宋体" w:cs="宋体"/>
          <w:color w:val="auto"/>
          <w:szCs w:val="21"/>
          <w:highlight w:val="none"/>
        </w:rPr>
        <w:t>4.供应商应根据自身实际情况响应竞争性谈判文件采购需求中的各项</w:t>
      </w:r>
      <w:r>
        <w:rPr>
          <w:rFonts w:hint="eastAsia" w:ascii="宋体" w:hAnsi="宋体"/>
          <w:color w:val="auto"/>
          <w:szCs w:val="21"/>
          <w:highlight w:val="none"/>
        </w:rPr>
        <w:t>需求，</w:t>
      </w:r>
      <w:r>
        <w:rPr>
          <w:rFonts w:hint="eastAsia"/>
          <w:color w:val="auto"/>
          <w:highlight w:val="none"/>
        </w:rPr>
        <w:t>对于重要技术条款或技术参数应当在响应文件中提供技术支持资料。技术支持资料以货物</w:t>
      </w:r>
      <w:r>
        <w:rPr>
          <w:rFonts w:hint="eastAsia" w:ascii="宋体" w:hAnsi="宋体" w:cs="宋体"/>
          <w:color w:val="auto"/>
          <w:szCs w:val="21"/>
          <w:highlight w:val="none"/>
        </w:rPr>
        <w:t>生产厂家</w:t>
      </w:r>
      <w:r>
        <w:rPr>
          <w:rFonts w:hint="eastAsia"/>
          <w:color w:val="auto"/>
          <w:highlight w:val="none"/>
        </w:rPr>
        <w:t>公开发布的印刷资料或检测机构出具的检测报告或</w:t>
      </w:r>
      <w:r>
        <w:rPr>
          <w:rFonts w:hint="eastAsia" w:ascii="宋体" w:hAnsi="宋体" w:cs="宋体"/>
          <w:color w:val="auto"/>
          <w:szCs w:val="21"/>
          <w:highlight w:val="none"/>
        </w:rPr>
        <w:t>竞争性谈判文件</w:t>
      </w:r>
      <w:r>
        <w:rPr>
          <w:rFonts w:hint="eastAsia"/>
          <w:color w:val="auto"/>
          <w:highlight w:val="none"/>
        </w:rPr>
        <w:t>中允许的其他形式为准。凡不符合上述要求的，将视为无效技术支持资料。</w:t>
      </w:r>
    </w:p>
    <w:p>
      <w:pPr>
        <w:spacing w:line="360" w:lineRule="auto"/>
        <w:ind w:firstLine="424" w:firstLineChars="202"/>
        <w:jc w:val="left"/>
        <w:rPr>
          <w:rFonts w:hint="eastAsia"/>
          <w:color w:val="auto"/>
          <w:highlight w:val="none"/>
        </w:rPr>
      </w:pPr>
      <w:r>
        <w:rPr>
          <w:rFonts w:hint="eastAsia" w:ascii="宋体" w:hAnsi="宋体" w:cs="宋体"/>
          <w:color w:val="auto"/>
          <w:highlight w:val="none"/>
        </w:rPr>
        <w:t>5.采购内容所属行业：</w:t>
      </w:r>
      <w:r>
        <w:rPr>
          <w:rFonts w:hint="eastAsia" w:ascii="宋体" w:hAnsi="宋体" w:cs="宋体"/>
          <w:color w:val="auto"/>
          <w:highlight w:val="none"/>
          <w:u w:val="single"/>
        </w:rPr>
        <w:t>软件和信息技术服务业</w:t>
      </w:r>
    </w:p>
    <w:p>
      <w:pPr>
        <w:tabs>
          <w:tab w:val="left" w:pos="180"/>
          <w:tab w:val="left" w:pos="1620"/>
        </w:tabs>
        <w:spacing w:line="360" w:lineRule="auto"/>
        <w:ind w:firstLine="422" w:firstLineChars="200"/>
        <w:rPr>
          <w:rFonts w:hint="eastAsia" w:ascii="宋体" w:hAnsi="宋体" w:cs="宋体"/>
          <w:b/>
          <w:bCs/>
          <w:color w:val="auto"/>
          <w:szCs w:val="21"/>
          <w:highlight w:val="none"/>
        </w:rPr>
      </w:pPr>
      <w:bookmarkStart w:id="0" w:name="_Hlk48036094"/>
      <w:r>
        <w:rPr>
          <w:rFonts w:hint="eastAsia" w:ascii="宋体" w:hAnsi="宋体" w:cs="宋体"/>
          <w:b/>
          <w:bCs/>
          <w:color w:val="auto"/>
          <w:szCs w:val="21"/>
          <w:highlight w:val="none"/>
        </w:rPr>
        <w:t>一、采购项目需求一览表</w:t>
      </w:r>
    </w:p>
    <w:bookmarkEnd w:id="0"/>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964"/>
        <w:gridCol w:w="900"/>
        <w:gridCol w:w="5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8631" w:type="dxa"/>
            <w:gridSpan w:val="4"/>
            <w:noWrap w:val="0"/>
            <w:vAlign w:val="center"/>
          </w:tcPr>
          <w:p>
            <w:pPr>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一、项目要求及技术需求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631" w:type="dxa"/>
            <w:gridSpan w:val="4"/>
            <w:noWrap w:val="0"/>
            <w:vAlign w:val="center"/>
          </w:tcPr>
          <w:p>
            <w:pPr>
              <w:snapToGrid w:val="0"/>
              <w:spacing w:line="32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用途:建设平台所配备的研究仪器设备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736" w:type="dxa"/>
            <w:noWrap w:val="0"/>
            <w:vAlign w:val="center"/>
          </w:tcPr>
          <w:p>
            <w:pPr>
              <w:snapToGrid w:val="0"/>
              <w:spacing w:line="32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项号</w:t>
            </w:r>
          </w:p>
        </w:tc>
        <w:tc>
          <w:tcPr>
            <w:tcW w:w="1964" w:type="dxa"/>
            <w:noWrap w:val="0"/>
            <w:vAlign w:val="center"/>
          </w:tcPr>
          <w:p>
            <w:pPr>
              <w:snapToGrid w:val="0"/>
              <w:spacing w:line="32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采购内容</w:t>
            </w:r>
          </w:p>
        </w:tc>
        <w:tc>
          <w:tcPr>
            <w:tcW w:w="900" w:type="dxa"/>
            <w:noWrap w:val="0"/>
            <w:vAlign w:val="center"/>
          </w:tcPr>
          <w:p>
            <w:pPr>
              <w:snapToGrid w:val="0"/>
              <w:spacing w:line="32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单位及数量</w:t>
            </w:r>
          </w:p>
        </w:tc>
        <w:tc>
          <w:tcPr>
            <w:tcW w:w="5031" w:type="dxa"/>
            <w:noWrap w:val="0"/>
            <w:vAlign w:val="center"/>
          </w:tcPr>
          <w:p>
            <w:pPr>
              <w:snapToGrid w:val="0"/>
              <w:spacing w:line="32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jc w:val="center"/>
        </w:trPr>
        <w:tc>
          <w:tcPr>
            <w:tcW w:w="736" w:type="dxa"/>
            <w:noWrap w:val="0"/>
            <w:vAlign w:val="center"/>
          </w:tcPr>
          <w:p>
            <w:pPr>
              <w:snapToGri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964"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UWB定位基站平台</w:t>
            </w:r>
          </w:p>
        </w:tc>
        <w:tc>
          <w:tcPr>
            <w:tcW w:w="900" w:type="dxa"/>
            <w:noWrap w:val="0"/>
            <w:vAlign w:val="center"/>
          </w:tcPr>
          <w:p>
            <w:pPr>
              <w:widowControl/>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40套</w:t>
            </w:r>
          </w:p>
        </w:tc>
        <w:tc>
          <w:tcPr>
            <w:tcW w:w="5031" w:type="dxa"/>
            <w:noWrap w:val="0"/>
            <w:vAlign w:val="center"/>
          </w:tcPr>
          <w:p>
            <w:pPr>
              <w:widowControl/>
              <w:adjustRightInd w:val="0"/>
              <w:snapToGrid w:val="0"/>
              <w:spacing w:line="276"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1）定位精度：10-30cm</w:t>
            </w:r>
          </w:p>
          <w:p>
            <w:pPr>
              <w:widowControl/>
              <w:adjustRightInd w:val="0"/>
              <w:snapToGrid w:val="0"/>
              <w:spacing w:line="276"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2）频率范围：3.1GHz～7.0GHz（中心频率可调）</w:t>
            </w:r>
          </w:p>
          <w:p>
            <w:pPr>
              <w:widowControl/>
              <w:adjustRightInd w:val="0"/>
              <w:snapToGrid w:val="0"/>
              <w:spacing w:line="276"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3）带宽：500MHz、1GHz(可调)</w:t>
            </w:r>
          </w:p>
          <w:p>
            <w:pPr>
              <w:widowControl/>
              <w:adjustRightInd w:val="0"/>
              <w:snapToGrid w:val="0"/>
              <w:spacing w:line="276"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4）比特率：110Kbps、850Kbps、6.81Mbps</w:t>
            </w:r>
          </w:p>
          <w:p>
            <w:pPr>
              <w:widowControl/>
              <w:adjustRightInd w:val="0"/>
              <w:snapToGrid w:val="0"/>
              <w:spacing w:line="276"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5）协议标准：支持802.15.4a协议标准；支持802.3.af/at协议标准</w:t>
            </w:r>
          </w:p>
          <w:p>
            <w:pPr>
              <w:widowControl/>
              <w:adjustRightInd w:val="0"/>
              <w:snapToGrid w:val="0"/>
              <w:spacing w:line="276"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6）最大功耗：＜5W</w:t>
            </w:r>
          </w:p>
          <w:p>
            <w:pPr>
              <w:widowControl/>
              <w:adjustRightInd w:val="0"/>
              <w:snapToGrid w:val="0"/>
              <w:spacing w:line="276"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7）输出功率(25℃)：-41dBm/MHz ~ -13dBm/MHz</w:t>
            </w:r>
          </w:p>
          <w:p>
            <w:pPr>
              <w:widowControl/>
              <w:adjustRightInd w:val="0"/>
              <w:snapToGrid w:val="0"/>
              <w:spacing w:line="276"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8）天线增益：5 dBi</w:t>
            </w:r>
          </w:p>
          <w:p>
            <w:pPr>
              <w:widowControl/>
              <w:adjustRightInd w:val="0"/>
              <w:snapToGrid w:val="0"/>
              <w:spacing w:line="276"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9）接口：10/100Mbps(RJ45 ) ；N型×1（UWB）</w:t>
            </w:r>
          </w:p>
          <w:p>
            <w:pPr>
              <w:widowControl/>
              <w:adjustRightInd w:val="0"/>
              <w:snapToGrid w:val="0"/>
              <w:spacing w:line="276"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10）温度：工作温度: -40℃~80℃；存储温度: -40ºC~80ºC</w:t>
            </w:r>
          </w:p>
          <w:p>
            <w:pPr>
              <w:widowControl/>
              <w:adjustRightInd w:val="0"/>
              <w:snapToGrid w:val="0"/>
              <w:spacing w:line="276"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11）防水防尘：IP65；</w:t>
            </w:r>
          </w:p>
          <w:p>
            <w:pPr>
              <w:widowControl/>
              <w:adjustRightInd w:val="0"/>
              <w:snapToGrid w:val="0"/>
              <w:spacing w:line="276"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12）供电：POE供电；</w:t>
            </w:r>
          </w:p>
          <w:p>
            <w:pPr>
              <w:widowControl/>
              <w:adjustRightInd w:val="0"/>
              <w:snapToGrid w:val="0"/>
              <w:spacing w:line="276"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13）定位方法：支持ToF/TDoA 两种定位方法</w:t>
            </w:r>
          </w:p>
          <w:p>
            <w:pPr>
              <w:widowControl/>
              <w:adjustRightInd w:val="0"/>
              <w:snapToGrid w:val="0"/>
              <w:spacing w:line="276"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）系统架构：</w:t>
            </w:r>
          </w:p>
          <w:p>
            <w:pPr>
              <w:widowControl/>
              <w:adjustRightInd w:val="0"/>
              <w:snapToGrid w:val="0"/>
              <w:spacing w:line="276"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1、基站：定位基站用于接收定位标签发射的定位信号，通过有线或无线的方式将其传输到后台定位引擎进行空间解算；可提供吊顶、墙吸等多种架设方式。</w:t>
            </w:r>
          </w:p>
          <w:p>
            <w:pPr>
              <w:widowControl/>
              <w:adjustRightInd w:val="0"/>
              <w:snapToGrid w:val="0"/>
              <w:spacing w:line="276"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2、标签：定位标签用于发射定位信号，由定位目标实时携带，为有源形式；根据所配置电源大小及坐标输出频率，可实现180天以上的续航；可订制为不同外观形状及供电模式（更换电池或充电）。</w:t>
            </w:r>
          </w:p>
          <w:p>
            <w:pPr>
              <w:widowControl/>
              <w:adjustRightInd w:val="0"/>
              <w:snapToGrid w:val="0"/>
              <w:spacing w:line="276"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3、开放的API数据交互：系统支持TCP/UDP、Web Services等形式将实时定位数据输出到第三方系统软件。如GIS系统、VR系统、AR系统、摄像头联动系统等。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jc w:val="center"/>
        </w:trPr>
        <w:tc>
          <w:tcPr>
            <w:tcW w:w="736" w:type="dxa"/>
            <w:noWrap w:val="0"/>
            <w:vAlign w:val="center"/>
          </w:tcPr>
          <w:p>
            <w:pPr>
              <w:snapToGri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1964"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AOA超宽带定位跟随单基站</w:t>
            </w:r>
          </w:p>
        </w:tc>
        <w:tc>
          <w:tcPr>
            <w:tcW w:w="900" w:type="dxa"/>
            <w:noWrap w:val="0"/>
            <w:vAlign w:val="center"/>
          </w:tcPr>
          <w:p>
            <w:pPr>
              <w:snapToGri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10套</w:t>
            </w:r>
          </w:p>
        </w:tc>
        <w:tc>
          <w:tcPr>
            <w:tcW w:w="5031" w:type="dxa"/>
            <w:noWrap w:val="0"/>
            <w:vAlign w:val="center"/>
          </w:tcPr>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1）协议标准：支持802.15.4a协议标准；支持802.3.af/at协议标准</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2）最大功耗：＜5W</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3）工作频段 ：3.25GHz ~ 3.74GHz（channel1）；</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3.77GHz ~ 4.24GHz（channel2）；</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6.24GHz ~ 6.74GHz（channel5）；</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4）输出功率(25℃)：-41dBm/MHz ~ -13dBm/MHz</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5）信道频宽：500MHz~1000MHz</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6）天线增益：5dBi</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7）接口：10/100Mbps(RJ45 ) ；N型×1（UWB）</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8）温度：工作温度: -40℃~80℃；存储温度: -40ºC~80ºC</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9）防水防尘：IP65</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10）供电：POE供电</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11）定位方法：支持AOA/AOD两种定位方法</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）定位精度：系统在室内空间的定位精度优于50厘米；</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）设备性能：时钟速度高达200M主频；</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1MB的非易失性内存，32KB的系统SRAM；</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外挂16KbitEEPROM外部存储；</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4线SWD调试接口，支持网络、串口升级；</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32位的架构处理器搭配RTOS实时操作系统，支持多任务处理；</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自带128位的AES硬件加密；</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）外围设备：丰富的PIN脚，多组GPIO可以灵活复用；</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高达6个定时器模块(16Bit/32Bit)；</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集成MAC、UART、I2C、SPI、I2S，方便外围扩展；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jc w:val="center"/>
        </w:trPr>
        <w:tc>
          <w:tcPr>
            <w:tcW w:w="736" w:type="dxa"/>
            <w:noWrap w:val="0"/>
            <w:vAlign w:val="center"/>
          </w:tcPr>
          <w:p>
            <w:pPr>
              <w:snapToGri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1964"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RTK GNSS模块</w:t>
            </w:r>
          </w:p>
        </w:tc>
        <w:tc>
          <w:tcPr>
            <w:tcW w:w="900" w:type="dxa"/>
            <w:noWrap w:val="0"/>
            <w:vAlign w:val="center"/>
          </w:tcPr>
          <w:p>
            <w:pPr>
              <w:snapToGri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5套</w:t>
            </w:r>
          </w:p>
        </w:tc>
        <w:tc>
          <w:tcPr>
            <w:tcW w:w="5031" w:type="dxa"/>
            <w:noWrap w:val="0"/>
            <w:vAlign w:val="center"/>
          </w:tcPr>
          <w:p>
            <w:pPr>
              <w:spacing w:line="0" w:lineRule="atLeas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1）频率：GPS L1/L2,GLONASS G1/G2,BDS B1/B2,GALILEO E1/E5B</w:t>
            </w:r>
          </w:p>
          <w:p>
            <w:pPr>
              <w:spacing w:line="0" w:lineRule="atLeas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2）工作模式：GPS+GLONASS+BDS+GALILEO+SBAS+QZSS联合定位</w:t>
            </w:r>
          </w:p>
          <w:p>
            <w:pPr>
              <w:spacing w:line="0" w:lineRule="atLeas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3）通道：184搜索通道</w:t>
            </w:r>
          </w:p>
          <w:p>
            <w:pPr>
              <w:spacing w:line="0" w:lineRule="atLeas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4）灵敏度：-167dBm</w:t>
            </w:r>
          </w:p>
          <w:p>
            <w:pPr>
              <w:spacing w:line="0" w:lineRule="atLeas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5）水平精度：RTK 0.01m+1ppm CEP</w:t>
            </w:r>
          </w:p>
          <w:p>
            <w:pPr>
              <w:spacing w:line="0" w:lineRule="atLeas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6）速度精度：0.05m/s</w:t>
            </w:r>
          </w:p>
          <w:p>
            <w:pPr>
              <w:spacing w:line="0" w:lineRule="atLeas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7）1pps时:30ns</w:t>
            </w:r>
          </w:p>
          <w:p>
            <w:pPr>
              <w:spacing w:line="0" w:lineRule="atLeas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8）启动时间：冷启动≤24s。热启动≥2s</w:t>
            </w:r>
          </w:p>
          <w:p>
            <w:pPr>
              <w:spacing w:line="0" w:lineRule="atLeas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9）波特率：4800bps-921600bps，默认38400bps</w:t>
            </w:r>
          </w:p>
          <w:p>
            <w:pPr>
              <w:spacing w:line="0" w:lineRule="atLeas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10）输出电平：TTL电平+USB+RS232</w:t>
            </w:r>
          </w:p>
          <w:p>
            <w:pPr>
              <w:spacing w:line="0" w:lineRule="atLeas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11）输出协议：NMEA，UBX，RTCM3.3</w:t>
            </w:r>
          </w:p>
          <w:p>
            <w:pPr>
              <w:spacing w:line="0" w:lineRule="atLeas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12）NMEA语：RMC，VTG，GGA，GSA，GSV，GLL</w:t>
            </w:r>
          </w:p>
          <w:p>
            <w:pPr>
              <w:spacing w:line="0" w:lineRule="atLeas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13）更新频率：0.25Hz-20Hz，默认1Hz</w:t>
            </w:r>
          </w:p>
          <w:p>
            <w:pPr>
              <w:spacing w:line="0" w:lineRule="atLeas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14）FLASH：内置，保存设置参数配置设置，断电重启不丢失，按设置参数运行</w:t>
            </w:r>
          </w:p>
          <w:p>
            <w:pPr>
              <w:spacing w:line="0" w:lineRule="atLeas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15）秒脉冲：0.25Hz to 10MHz可配置，默认周期1s，高电平持续100ns</w:t>
            </w:r>
          </w:p>
          <w:p>
            <w:pPr>
              <w:spacing w:line="0" w:lineRule="atLeas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16）载波相位：支持，输出RAWX语句</w:t>
            </w:r>
          </w:p>
          <w:p>
            <w:pPr>
              <w:spacing w:line="0" w:lineRule="atLeas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17）工作限制高度：≤50,000m，速度≤500m/s，重力加速度≤4g</w:t>
            </w:r>
          </w:p>
          <w:p>
            <w:pPr>
              <w:spacing w:line="0" w:lineRule="atLeas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18）电压：直流3.6V-6.0V，典型：5.0V</w:t>
            </w:r>
          </w:p>
          <w:p>
            <w:pPr>
              <w:spacing w:line="0" w:lineRule="atLeas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19）电流：80mA/5.0V</w:t>
            </w:r>
          </w:p>
          <w:p>
            <w:pPr>
              <w:spacing w:line="0" w:lineRule="atLeas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20）连接器：2个1.0间距 4pin连接器</w:t>
            </w:r>
          </w:p>
          <w:p>
            <w:pPr>
              <w:spacing w:line="0" w:lineRule="atLeas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21）操作温度：-40℃ ~ 85℃</w:t>
            </w:r>
          </w:p>
          <w:p>
            <w:pPr>
              <w:spacing w:line="0" w:lineRule="atLeas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22）存储温度：-40℃ ~ 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jc w:val="center"/>
        </w:trPr>
        <w:tc>
          <w:tcPr>
            <w:tcW w:w="736" w:type="dxa"/>
            <w:noWrap w:val="0"/>
            <w:vAlign w:val="center"/>
          </w:tcPr>
          <w:p>
            <w:pPr>
              <w:snapToGrid w:val="0"/>
              <w:spacing w:line="320" w:lineRule="exact"/>
              <w:jc w:val="center"/>
              <w:rPr>
                <w:rFonts w:hint="eastAsia" w:ascii="宋体" w:hAnsi="宋体" w:eastAsia="宋体" w:cs="宋体"/>
                <w:color w:val="auto"/>
                <w:sz w:val="21"/>
                <w:szCs w:val="21"/>
                <w:highlight w:val="none"/>
              </w:rPr>
            </w:pPr>
            <w:bookmarkStart w:id="1" w:name="OLE_LINK2" w:colFirst="1" w:colLast="3"/>
            <w:r>
              <w:rPr>
                <w:rFonts w:hint="eastAsia" w:ascii="宋体" w:hAnsi="宋体" w:eastAsia="宋体" w:cs="宋体"/>
                <w:color w:val="auto"/>
                <w:sz w:val="21"/>
                <w:szCs w:val="21"/>
                <w:highlight w:val="none"/>
              </w:rPr>
              <w:t>4</w:t>
            </w:r>
          </w:p>
        </w:tc>
        <w:tc>
          <w:tcPr>
            <w:tcW w:w="1964"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AOA蓝牙定位基站</w:t>
            </w:r>
          </w:p>
        </w:tc>
        <w:tc>
          <w:tcPr>
            <w:tcW w:w="900" w:type="dxa"/>
            <w:noWrap w:val="0"/>
            <w:vAlign w:val="center"/>
          </w:tcPr>
          <w:p>
            <w:pPr>
              <w:snapToGri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6套</w:t>
            </w:r>
          </w:p>
        </w:tc>
        <w:tc>
          <w:tcPr>
            <w:tcW w:w="5031" w:type="dxa"/>
            <w:noWrap w:val="0"/>
            <w:vAlign w:val="center"/>
          </w:tcPr>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1</w:t>
            </w:r>
            <w:r>
              <w:rPr>
                <w:rFonts w:hint="eastAsia" w:ascii="宋体" w:hAnsi="宋体" w:eastAsia="宋体" w:cs="宋体"/>
                <w:color w:val="auto"/>
                <w:sz w:val="21"/>
                <w:szCs w:val="21"/>
                <w:highlight w:val="none"/>
              </w:rPr>
              <w:t>）定位最小延迟时间100毫秒，系统在室内空间的定位精度：优于1米；</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2</w:t>
            </w:r>
            <w:r>
              <w:rPr>
                <w:rFonts w:hint="eastAsia" w:ascii="宋体" w:hAnsi="宋体" w:eastAsia="宋体" w:cs="宋体"/>
                <w:color w:val="auto"/>
                <w:sz w:val="21"/>
                <w:szCs w:val="21"/>
                <w:highlight w:val="none"/>
              </w:rPr>
              <w:t>）微控制器：</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1.时钟速度≥48mhz；</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2.275KB的非易失性内存，包括128KB的系统内可编程Flash;</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3.多达28KB的系统SRAM，其中2时钟速度≥48mhz，其中20KB为超低泄漏SRAM;</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4.8KB的SRAM用于缓存或系统RAM使用；</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5.支持引脚cJTAG和JTAG调试；</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6.支持在线升级(OTA)。</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3）超低功耗传感器控制器：</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1.可以自主运行系统的其余部分；</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2.16位架构；</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3.2KB用于代码和数据的超低泄漏SRAM；</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4.高效的代码大小架构，在ROM中放置驱动器，TI-RTOS和蓝牙®软件，使更多的Flash可用的应用程序；</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4）外围设备：</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1.所有数字外围引脚可以路由到任何GPIO；</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2.四个通用定时器模块；</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3.(8个16位或4个32位定时器)；</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12位ADC, 200-ksamples/s, 8通道模拟mux；</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4.连续时间比较器；</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5.超低功耗模拟比较器；</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6.可编程电流源；</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7.UART、I2C、I2S；</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8.2× ssi (spi, microwire, ti)；</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9.实时时钟(RTC)；</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10.AES-128安全模块；</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11.真随机数发生器(TRNG)；</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12.支持8个电容感应按钮；</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13.集成温度传感器；</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5）外部系统：</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1.片内DC/DC转换器；</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2.无缝集成CC2590和CC2592范围扩展器；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jc w:val="center"/>
        </w:trPr>
        <w:tc>
          <w:tcPr>
            <w:tcW w:w="736" w:type="dxa"/>
            <w:noWrap w:val="0"/>
            <w:vAlign w:val="center"/>
          </w:tcPr>
          <w:p>
            <w:pPr>
              <w:snapToGri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1964" w:type="dxa"/>
            <w:noWrap w:val="0"/>
            <w:vAlign w:val="center"/>
          </w:tcPr>
          <w:p>
            <w:pPr>
              <w:snapToGri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激光雷达</w:t>
            </w:r>
          </w:p>
        </w:tc>
        <w:tc>
          <w:tcPr>
            <w:tcW w:w="900" w:type="dxa"/>
            <w:noWrap w:val="0"/>
            <w:vAlign w:val="center"/>
          </w:tcPr>
          <w:p>
            <w:pPr>
              <w:snapToGri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1台</w:t>
            </w:r>
          </w:p>
        </w:tc>
        <w:tc>
          <w:tcPr>
            <w:tcW w:w="5031" w:type="dxa"/>
            <w:noWrap w:val="0"/>
            <w:vAlign w:val="center"/>
          </w:tcPr>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1）电源：10-30VDC±10%（消耗电流：Max:0.3A，典型：0.15A）</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2）激光光源：半导体激光二极管（λ=905nm），激光安全等级1（FDA）</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3）测量距离：0.06m to 10m，270°</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4）精度：±40mm</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5）角度分辨率：0.25°（360°/1,440 steps）</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6）扫描时间：≤25msec/scan</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7）噪音：＜25dB</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8）接口：Ethernet 100BASE-TX</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9）同步输出：NPN开集电极</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10）指令系统：专用指令SCIP Ver.2.2</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11）接口：电源和I/O接口：1m thernet：0.3m电缆，RJ45</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12）环境温湿度：-10 to +50 degrees C，＜85%RH（无凝露）</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13）振动：双振幅1.5mm 10 to 55Hz，每轴2个小时</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14）冲击：196m/s2，10次，X，Y，Z方向</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15）防护等级：IP65</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16）重量：约130g（不包括电缆）</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17）测量距离：≥10m</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18）角度分辨率：≤0.25°</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19）扫描周期：≥25ms</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20）支持以太网通信接口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jc w:val="center"/>
        </w:trPr>
        <w:tc>
          <w:tcPr>
            <w:tcW w:w="736" w:type="dxa"/>
            <w:noWrap w:val="0"/>
            <w:vAlign w:val="center"/>
          </w:tcPr>
          <w:p>
            <w:pPr>
              <w:snapToGri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1964" w:type="dxa"/>
            <w:noWrap w:val="0"/>
            <w:vAlign w:val="center"/>
          </w:tcPr>
          <w:p>
            <w:pPr>
              <w:snapToGri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深度相机</w:t>
            </w:r>
          </w:p>
        </w:tc>
        <w:tc>
          <w:tcPr>
            <w:tcW w:w="900" w:type="dxa"/>
            <w:noWrap w:val="0"/>
            <w:vAlign w:val="center"/>
          </w:tcPr>
          <w:p>
            <w:pPr>
              <w:snapToGri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7台</w:t>
            </w:r>
          </w:p>
        </w:tc>
        <w:tc>
          <w:tcPr>
            <w:tcW w:w="5031" w:type="dxa"/>
            <w:noWrap w:val="0"/>
            <w:vAlign w:val="center"/>
          </w:tcPr>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1）3D分辨率: ≥512x424</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2）RGB分辨率:≥ 1920x1080</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3）深度范围: 0.2-20 m</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4）帧率: 最大分辨率时为15 fps，VGA分辨率时为100 fps。</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5）延迟: 1 帧</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6）视场角:≥ 110° (H) x 70° (V) x 120° (D)</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7）接口: USB 3.0</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8）驱动：支持ROS</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9）图像传感器技术：全局快门，3μm × 3μm </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10）像素大小最大范围： 10 米。准确度随校准、场景和光照条件而变。</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11）常用使用场景：3D扫描、人脸识别、物价测量及识别、互动及高速追踪、避障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jc w:val="center"/>
        </w:trPr>
        <w:tc>
          <w:tcPr>
            <w:tcW w:w="736" w:type="dxa"/>
            <w:noWrap w:val="0"/>
            <w:vAlign w:val="center"/>
          </w:tcPr>
          <w:p>
            <w:pPr>
              <w:snapToGri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p>
        </w:tc>
        <w:tc>
          <w:tcPr>
            <w:tcW w:w="1964" w:type="dxa"/>
            <w:noWrap w:val="0"/>
            <w:vAlign w:val="center"/>
          </w:tcPr>
          <w:p>
            <w:pPr>
              <w:snapToGri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测试机器人</w:t>
            </w:r>
          </w:p>
        </w:tc>
        <w:tc>
          <w:tcPr>
            <w:tcW w:w="900" w:type="dxa"/>
            <w:noWrap w:val="0"/>
            <w:vAlign w:val="center"/>
          </w:tcPr>
          <w:p>
            <w:pPr>
              <w:snapToGri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1台</w:t>
            </w:r>
          </w:p>
        </w:tc>
        <w:tc>
          <w:tcPr>
            <w:tcW w:w="5031" w:type="dxa"/>
            <w:noWrap w:val="0"/>
            <w:vAlign w:val="center"/>
          </w:tcPr>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智能无人自动洗扫机器人</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参数：</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1）有效洗地宽度：600mm</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2）吸水扒宽度：900mm</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3）刷盘电机功率：600W</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4）吸水电机功率：500W</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5）行走电机功率：600W</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6）功率：1600W</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7）工作速度：10Km/h</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8）工作效率：4500m²/h</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9）连续工作时间：2h</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10）动力源：24/100V/Ah</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11）车身尺寸约：1480*600*1100L*W*H（mm）</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12）空载质量（含电瓶）约：240Kg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jc w:val="center"/>
        </w:trPr>
        <w:tc>
          <w:tcPr>
            <w:tcW w:w="736" w:type="dxa"/>
            <w:noWrap w:val="0"/>
            <w:vAlign w:val="center"/>
          </w:tcPr>
          <w:p>
            <w:pPr>
              <w:snapToGri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w:t>
            </w:r>
          </w:p>
        </w:tc>
        <w:tc>
          <w:tcPr>
            <w:tcW w:w="1964" w:type="dxa"/>
            <w:noWrap w:val="0"/>
            <w:vAlign w:val="center"/>
          </w:tcPr>
          <w:p>
            <w:pPr>
              <w:snapToGri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机器人平台</w:t>
            </w:r>
          </w:p>
        </w:tc>
        <w:tc>
          <w:tcPr>
            <w:tcW w:w="900" w:type="dxa"/>
            <w:noWrap w:val="0"/>
            <w:vAlign w:val="center"/>
          </w:tcPr>
          <w:p>
            <w:pPr>
              <w:snapToGri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1套</w:t>
            </w:r>
          </w:p>
        </w:tc>
        <w:tc>
          <w:tcPr>
            <w:tcW w:w="5031"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1）机载液晶屏尺寸约：10.1寸、分辨率：1024*600     </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2）显示接口：HCMI</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3）显示面板：IPS</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4)可视角度：170°</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5)触摸类型：电阻触摸</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6)触摸接口：SPI</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7)OSD菜单：调节亮度/对比度</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机器人底盘1：</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 ROS主控：单板机、激光雷达传感器</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2）驱动方式：两轮差速</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3）电机减速比：1：47</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4）最大速度：0.89m/s</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5）额定负载能力：约45kg</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6）自重约：35.18kg</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7）最小转向半径：1.29m</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8）电池续航能力：空载4小时，最大负载2.5小时</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9）电机：MD60 100W直流有刷电机</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10）编码器：500线 AB相光电编码器</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11）悬挂系统：四轮独立悬挂带减震参数：</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VR眼镜：1）处理器：高通骁龙835或同档次及以上 八核2.45GHz，64位，Kryo280 CPU，10nm制程工艺；Adreno 540 GPU；Hexagon 682 DSP</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2）屏幕：3840x2160 5.5寸显示屏；75Hz刷新率，Fast-Switch快速响应技术</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3）镜片：菲涅尔或同档次及以上镜片</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4）视场角：101°</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5）内存：6GB LPDDR4X 1866MHz</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6）闪存：128GB UFS2.1</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7）机身传感器：高精度九轴传感器；距离传感器</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8）头盔：轻质聚合物机身，薄壁注塑工艺，航空级轻金属，织物材质前面板</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9）面罩：3D成型PU，轻质复合支撑结构</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10）佩戴：T型佩戴结构，自适应顶部绑带，机身电池后置设计</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机器人底盘2 ：</w:t>
            </w:r>
          </w:p>
          <w:p>
            <w:pPr>
              <w:numPr>
                <w:ilvl w:val="0"/>
                <w:numId w:val="1"/>
              </w:num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最大负载：50kg，</w:t>
            </w:r>
          </w:p>
          <w:p>
            <w:pPr>
              <w:numPr>
                <w:ilvl w:val="0"/>
                <w:numId w:val="1"/>
              </w:num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尺寸（DXH）：500X300</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cm</w:t>
            </w:r>
            <w:r>
              <w:rPr>
                <w:rFonts w:hint="eastAsia" w:ascii="宋体" w:hAnsi="宋体" w:eastAsia="宋体" w:cs="宋体"/>
                <w:color w:val="auto"/>
                <w:sz w:val="21"/>
                <w:szCs w:val="21"/>
                <w:highlight w:val="none"/>
                <w:lang w:eastAsia="zh-CN"/>
              </w:rPr>
              <w:t>）</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3）最小离地高度：20mm</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4）最大移动速度：1m/s</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5）电池：24V，40Ah锂电池</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6）待机时间：8h</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7）运行时间：3h</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8）通讯接口：RS485/USB/WIFI</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9）本体外壳材质：金属</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10）激光传感器：二维</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11）支持ROS、Matlab和V-rep运动学/动力学仿真和实时监控</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12）支持通过电脑端或手柄端遥控操作</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13）支持路径规划、地图构建及自主避障</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14）主控板支持二次开发，可用于后期与搭载的机械臂及视觉传感器进行通讯</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15）内置电量管理模块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jc w:val="center"/>
        </w:trPr>
        <w:tc>
          <w:tcPr>
            <w:tcW w:w="736" w:type="dxa"/>
            <w:noWrap w:val="0"/>
            <w:vAlign w:val="center"/>
          </w:tcPr>
          <w:p>
            <w:pPr>
              <w:snapToGri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w:t>
            </w:r>
          </w:p>
        </w:tc>
        <w:tc>
          <w:tcPr>
            <w:tcW w:w="1964" w:type="dxa"/>
            <w:noWrap w:val="0"/>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位置显示终端</w:t>
            </w:r>
          </w:p>
        </w:tc>
        <w:tc>
          <w:tcPr>
            <w:tcW w:w="900" w:type="dxa"/>
            <w:noWrap w:val="0"/>
            <w:vAlign w:val="center"/>
          </w:tcPr>
          <w:p>
            <w:pPr>
              <w:snapToGri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1台</w:t>
            </w:r>
          </w:p>
        </w:tc>
        <w:tc>
          <w:tcPr>
            <w:tcW w:w="5031" w:type="dxa"/>
            <w:noWrap w:val="0"/>
            <w:vAlign w:val="center"/>
          </w:tcPr>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1）工作电压（v）：220v</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2）电源功率（w）：2×10W（全频）</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3）待机功率（w）：≤0.5W</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4）含底座尺寸（宽*高*厚）mm：约1485×888×92</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5）单屏尺寸（宽*高*厚）mm：约1485×888×92</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6）含底座重量（kg）：约38.5kg</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7）外包装尺寸（宽*高*厚）mm：约1595×1035×205</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8）连接方式：无线/网线</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9）CPU：Cortex A53*4 1.5GHZ</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10）存储内存：≥16GB</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11）运行内存：≥2GB</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12）HDR显示：支持</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13）背光方式：直下式</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14）支持格式（高清）：≥2160p</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15）屏幕尺寸：＞65英寸</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16）屏幕分辨率：全高清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36" w:type="dxa"/>
            <w:noWrap w:val="0"/>
            <w:vAlign w:val="center"/>
          </w:tcPr>
          <w:p>
            <w:pPr>
              <w:snapToGri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w:t>
            </w:r>
          </w:p>
        </w:tc>
        <w:tc>
          <w:tcPr>
            <w:tcW w:w="1964" w:type="dxa"/>
            <w:noWrap w:val="0"/>
            <w:vAlign w:val="center"/>
          </w:tcPr>
          <w:p>
            <w:pPr>
              <w:snapToGri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信号发生器</w:t>
            </w:r>
          </w:p>
        </w:tc>
        <w:tc>
          <w:tcPr>
            <w:tcW w:w="900" w:type="dxa"/>
            <w:noWrap w:val="0"/>
            <w:vAlign w:val="center"/>
          </w:tcPr>
          <w:p>
            <w:pPr>
              <w:snapToGri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1台</w:t>
            </w:r>
          </w:p>
        </w:tc>
        <w:tc>
          <w:tcPr>
            <w:tcW w:w="5031" w:type="dxa"/>
            <w:noWrap w:val="0"/>
            <w:vAlign w:val="center"/>
          </w:tcPr>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1）通道：2 </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2）最高频率：100MHz </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3）采样率：250MSa/s </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4）波形：</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基本波：正弦波、方波、锯齿波、脉冲、噪声、直流、双音 </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高级波形：伪随机二进制系列、RS232、序列 </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内建任意波：Sinc、指数上升、指数下降、心电图、高斯、半正矢、洛仑兹等共计160种 </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5）频率特性： </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正弦波：1μHz至50MHz 1μHz至70MHz 1μHz至100MHz </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方波：1μHz至15MHz 1μHz至20MHz 1μHz至25MHz </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锯齿波：1μHz至1.5MHz 1μHz至1.5MHz 1μHz至2MHz </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脉冲波：1μHz至15MHz 1μHz至20MHz 1μHz至25MHz </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谐波：1μHz至20MHz 1μHz至20MHz 1μHz至25MHz </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伪随机二进制系列：2kbps至40Mbps 2kbps至50Mbps 2kbps至60Mbps </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双音：1μHz至20MHz 1μHz至20MHz 1μHz至20MHz </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6）RS232波特率范围：9600，14400，19200，38400，57600，115200，128000，230400 </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7）序列：2k至60MSa/s </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8）噪声：（-3dB） 100MHz带宽 </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9）任意波：1μHz至15MHz 1μHz至20MHz 1μHz至20MHz </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10）分辨率：1μHz </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11）准确度：±(设置值的1ppm+10pHz)，18℃至28℃</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jc w:val="center"/>
        </w:trPr>
        <w:tc>
          <w:tcPr>
            <w:tcW w:w="736" w:type="dxa"/>
            <w:noWrap w:val="0"/>
            <w:vAlign w:val="center"/>
          </w:tcPr>
          <w:p>
            <w:pPr>
              <w:snapToGri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w:t>
            </w:r>
          </w:p>
        </w:tc>
        <w:tc>
          <w:tcPr>
            <w:tcW w:w="1964" w:type="dxa"/>
            <w:noWrap w:val="0"/>
            <w:vAlign w:val="center"/>
          </w:tcPr>
          <w:p>
            <w:pPr>
              <w:snapToGri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示波器</w:t>
            </w:r>
          </w:p>
        </w:tc>
        <w:tc>
          <w:tcPr>
            <w:tcW w:w="900" w:type="dxa"/>
            <w:noWrap w:val="0"/>
            <w:vAlign w:val="center"/>
          </w:tcPr>
          <w:p>
            <w:pPr>
              <w:snapToGri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1台</w:t>
            </w:r>
          </w:p>
        </w:tc>
        <w:tc>
          <w:tcPr>
            <w:tcW w:w="5031" w:type="dxa"/>
            <w:noWrap w:val="0"/>
            <w:vAlign w:val="center"/>
          </w:tcPr>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1）混合域示波器：</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模拟通道：2</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模拟通道带宽：500MHz</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上升时间：800ps</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采样率（1个通道）：2.5GS/s</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采样率（2个通道）：2.5GS/s</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记录长度（1个通道）：≥10M</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记录长度（2 个通道）：≥10 M</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标配探头：TPP0500B或同档次及以上： 500 MHz，10x 无源电压探头。 每条模拟通道一只</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2）频谱分析仪：提供9 kHz - 3 GHz的频谱采集，标准频率范围：9 kHz - 500 MHz</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3）任意函数发生器：13 种预先定义的波形类型，50 MHz 波形生成功能，128 k 任意波形发生器记录长度，250 MS/s 任意波形发生器采样率</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4）逻辑分析仪：</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 条数字通道采集信号，支持121.2ps分辨率，对数字信号进行准确的定时测量，所有通道上 10 M 记录长度</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5）协议分析仪</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支持 I2C、SPI、RS-232/422/485/UART、USB 2.0、CAN、CAN FD、LIN、FlexRay、MIL-STD-1553、ARINC-429 和音频标准等串行总线</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6）数字电压表/频率计数器</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 位 AC RMS、DC 和 AC+DC RMS 电压测量</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 位频率测量</w:t>
            </w:r>
          </w:p>
          <w:p>
            <w:pPr>
              <w:pStyle w:val="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7）≥九英寸大型WVGA（分辨率≥800x400）显示器：可自动调节亮度，</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8）标配端口：包括以太网、VGA、USB主控端口和设备端口、AUX OUT和AFG输出端口以及VESA和Kensington锁定接口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jc w:val="center"/>
        </w:trPr>
        <w:tc>
          <w:tcPr>
            <w:tcW w:w="736" w:type="dxa"/>
            <w:noWrap w:val="0"/>
            <w:vAlign w:val="center"/>
          </w:tcPr>
          <w:p>
            <w:pPr>
              <w:snapToGri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w:t>
            </w:r>
          </w:p>
        </w:tc>
        <w:tc>
          <w:tcPr>
            <w:tcW w:w="1964" w:type="dxa"/>
            <w:noWrap w:val="0"/>
            <w:vAlign w:val="center"/>
          </w:tcPr>
          <w:p>
            <w:pPr>
              <w:snapToGri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3D打印机</w:t>
            </w:r>
          </w:p>
        </w:tc>
        <w:tc>
          <w:tcPr>
            <w:tcW w:w="900" w:type="dxa"/>
            <w:noWrap w:val="0"/>
            <w:vAlign w:val="center"/>
          </w:tcPr>
          <w:p>
            <w:pPr>
              <w:snapToGri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1台</w:t>
            </w:r>
          </w:p>
        </w:tc>
        <w:tc>
          <w:tcPr>
            <w:tcW w:w="5031" w:type="dxa"/>
            <w:noWrap w:val="0"/>
            <w:vAlign w:val="center"/>
          </w:tcPr>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1）打印规格</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成型平台尺寸：320mm×220mm</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打印层厚：0.05-0.3mm</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打印喷头：单喷头</w:t>
            </w:r>
          </w:p>
          <w:p>
            <w:pPr>
              <w:pStyle w:val="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喷嘴直径：≥0.4mm</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打印速度：10-120mm/s2）软件要求：</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随机软件：Cura/JGcreat（64位）</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打印数据格式：STL，OBJ，G-Code</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操作系统：Windows 7 64位及以上（JGcreat），Windows/Linux/Mac OS（Cura）</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3）耗材规格：</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打印材料：PLA，ABS，TPU</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耗材直径：1.75mm</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4）物理参数：</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喷头工作温度：≤250℃</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底板工作温度：50-110℃</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工作环境：温度：5-40℃，湿度：20-50%</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电源要求：AC 110/220V</w:t>
            </w:r>
          </w:p>
          <w:p>
            <w:pPr>
              <w:pStyle w:val="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整机功率：≤320W</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5）其它参数：</w:t>
            </w:r>
          </w:p>
          <w:p>
            <w:pPr>
              <w:pStyle w:val="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控制面板：≥4.3英寸全彩触摸屏</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平台校正：5点辅助调平</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断电续打：支持</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断料续打：支持</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产品尺寸：约52cm×40.5cm×47.2cm</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平台材质：FA特质平台</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屏幕语言：简体中文/英文</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供料系统：单挤出</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打印方式：SD卡/联机</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支持暂停续打</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支持空气循环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jc w:val="center"/>
        </w:trPr>
        <w:tc>
          <w:tcPr>
            <w:tcW w:w="736" w:type="dxa"/>
            <w:noWrap w:val="0"/>
            <w:vAlign w:val="center"/>
          </w:tcPr>
          <w:p>
            <w:pPr>
              <w:snapToGri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w:t>
            </w:r>
          </w:p>
        </w:tc>
        <w:tc>
          <w:tcPr>
            <w:tcW w:w="1964" w:type="dxa"/>
            <w:noWrap w:val="0"/>
            <w:vAlign w:val="center"/>
          </w:tcPr>
          <w:p>
            <w:pPr>
              <w:snapToGri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定位数据服务终端</w:t>
            </w:r>
          </w:p>
        </w:tc>
        <w:tc>
          <w:tcPr>
            <w:tcW w:w="900" w:type="dxa"/>
            <w:noWrap w:val="0"/>
            <w:vAlign w:val="center"/>
          </w:tcPr>
          <w:p>
            <w:pPr>
              <w:snapToGri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2台</w:t>
            </w:r>
          </w:p>
        </w:tc>
        <w:tc>
          <w:tcPr>
            <w:tcW w:w="5031" w:type="dxa"/>
            <w:noWrap w:val="0"/>
            <w:vAlign w:val="center"/>
          </w:tcPr>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1）CPU频率：1.9GHz</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2）智能加速主频：1.9GHz</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3）三级缓存：8.25MB</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4）CPU核心：六核</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5）CPU线程数：六线程，显卡1080ti</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6）硬盘：≥8TB*6+1.92TB</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7）拓展性：支持多达8个，PCle3.0，可实现NVME交换机适配器拓展到12个PCle3.0</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8）尺寸（HxWxD）：约445mm x 720mm x87mm</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9）内存类型：DDR4</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10）内存描述：2133MHz DDR4内存</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11）内存插槽数量：24</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12）内存容量：≥128GB</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13）热插拔盘位：支持热插拔</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14）RAID模式：RAID5</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15）网络控制器：双端口千兆网卡</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16）标准接口：1×VGA网络接口；</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1×USB 3.0接口；</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1×RJ45专用管理端口；</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1×LOM适配器插槽；</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1×串行端口（可选）；</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1×USB 2.0接口；</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1×VGA网络接口；</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17）散热系统：冗余风扇</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18）系统支持：Windows Server 2012 R2，Windows Server 2016，SUST Linux ES 12 SP2/11 SP4，Red Hat RHEL 7.3/6.9，VMware ESXi 6.5/6.0 U3</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19）电源类型：冗余电源</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20）电源功率：550W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jc w:val="center"/>
        </w:trPr>
        <w:tc>
          <w:tcPr>
            <w:tcW w:w="736" w:type="dxa"/>
            <w:noWrap w:val="0"/>
            <w:vAlign w:val="center"/>
          </w:tcPr>
          <w:p>
            <w:pPr>
              <w:snapToGri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w:t>
            </w:r>
          </w:p>
        </w:tc>
        <w:tc>
          <w:tcPr>
            <w:tcW w:w="1964"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高性能台式工作站</w:t>
            </w:r>
          </w:p>
        </w:tc>
        <w:tc>
          <w:tcPr>
            <w:tcW w:w="900"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6台</w:t>
            </w:r>
          </w:p>
        </w:tc>
        <w:tc>
          <w:tcPr>
            <w:tcW w:w="5031" w:type="dxa"/>
            <w:noWrap w:val="0"/>
            <w:vAlign w:val="center"/>
          </w:tcPr>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CPU系列：英特尔 酷睿i5 10代系列</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CPU型号：Intel 酷睿i5 10500或同档次及以上</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CPU频率：2.9GHz</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最高睿频：4.1GHz</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总线规格：DMI3 8GT/s</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缓存：L3 9MB</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核心代号：Comet Lake</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核心/线程数：六核心/十二线程</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制程工艺：≤14nm</w:t>
            </w:r>
          </w:p>
          <w:p>
            <w:pPr>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内存容量：≥8GB</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内存类型：DDR4 2933MHz</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内存插槽：2个DiMM插槽</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最大内存容量：16GB</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硬盘容量：≥1TB SATA +≥256GB SSD</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硬盘描述：混合硬盘（SSD+HDD）</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光驱类型：无内置光驱</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显卡类型：≥2GB独立显卡</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DirectX：directx12</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有线网卡：1000Mbps以太网卡</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声卡：集成声卡</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转速：7200转/分钟</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前(侧)面接口：USB</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视频接口：VGA\HDMI接口</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包装清单：主机（含包装袋）*1、鼠标垫*1、键盘（含包装袋&amp;盒）*1、鼠标（含包装袋）*1、电源线*1、装箱单*1、安全与保修指南*1、填充物</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机箱类型：立式</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机箱颜色：黑色</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随机附件：Office家庭和学生版</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键鼠特性：有线鼠标，有线键盘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736" w:type="dxa"/>
            <w:noWrap w:val="0"/>
            <w:vAlign w:val="center"/>
          </w:tcPr>
          <w:p>
            <w:pPr>
              <w:snapToGri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w:t>
            </w:r>
          </w:p>
        </w:tc>
        <w:tc>
          <w:tcPr>
            <w:tcW w:w="1964" w:type="dxa"/>
            <w:noWrap w:val="0"/>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便携式工作站</w:t>
            </w:r>
          </w:p>
        </w:tc>
        <w:tc>
          <w:tcPr>
            <w:tcW w:w="900"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5台</w:t>
            </w:r>
          </w:p>
        </w:tc>
        <w:tc>
          <w:tcPr>
            <w:tcW w:w="5031" w:type="dxa"/>
            <w:noWrap w:val="0"/>
            <w:vAlign w:val="center"/>
          </w:tcPr>
          <w:p>
            <w:pPr>
              <w:snapToGrid w:val="0"/>
              <w:spacing w:line="320" w:lineRule="exact"/>
              <w:jc w:val="left"/>
              <w:rPr>
                <w:rFonts w:hint="eastAsia" w:ascii="宋体" w:hAnsi="宋体" w:eastAsia="宋体" w:cs="宋体"/>
                <w:color w:val="auto"/>
                <w:sz w:val="21"/>
                <w:szCs w:val="21"/>
                <w:highlight w:val="none"/>
              </w:rPr>
            </w:pPr>
            <w:r>
              <w:rPr>
                <w:rStyle w:val="7"/>
                <w:rFonts w:hint="eastAsia" w:ascii="宋体" w:hAnsi="宋体" w:eastAsia="宋体" w:cs="宋体"/>
                <w:b w:val="0"/>
                <w:color w:val="auto"/>
                <w:sz w:val="21"/>
                <w:szCs w:val="21"/>
                <w:highlight w:val="none"/>
                <w:shd w:val="clear" w:color="auto" w:fill="FFFFFF"/>
              </w:rPr>
              <w:t>1）</w:t>
            </w:r>
            <w:r>
              <w:rPr>
                <w:rFonts w:hint="eastAsia" w:ascii="宋体" w:hAnsi="宋体" w:eastAsia="宋体" w:cs="宋体"/>
                <w:color w:val="auto"/>
                <w:sz w:val="21"/>
                <w:szCs w:val="21"/>
                <w:highlight w:val="none"/>
              </w:rPr>
              <w:t>处理器：i7十代-10510u</w:t>
            </w:r>
          </w:p>
          <w:p>
            <w:pPr>
              <w:snapToGrid w:val="0"/>
              <w:spacing w:line="320" w:lineRule="exact"/>
              <w:jc w:val="left"/>
              <w:rPr>
                <w:rFonts w:hint="eastAsia" w:ascii="宋体" w:hAnsi="宋体" w:eastAsia="宋体" w:cs="宋体"/>
                <w:color w:val="auto"/>
                <w:sz w:val="21"/>
                <w:szCs w:val="21"/>
                <w:highlight w:val="none"/>
              </w:rPr>
            </w:pPr>
            <w:r>
              <w:rPr>
                <w:rStyle w:val="7"/>
                <w:rFonts w:hint="eastAsia" w:ascii="宋体" w:hAnsi="宋体" w:eastAsia="宋体" w:cs="宋体"/>
                <w:b w:val="0"/>
                <w:color w:val="auto"/>
                <w:sz w:val="21"/>
                <w:szCs w:val="21"/>
                <w:highlight w:val="none"/>
                <w:shd w:val="clear" w:color="auto" w:fill="FFFFFF"/>
              </w:rPr>
              <w:t>2）</w:t>
            </w:r>
            <w:r>
              <w:rPr>
                <w:rFonts w:hint="eastAsia" w:ascii="宋体" w:hAnsi="宋体" w:eastAsia="宋体" w:cs="宋体"/>
                <w:color w:val="auto"/>
                <w:sz w:val="21"/>
                <w:szCs w:val="21"/>
                <w:highlight w:val="none"/>
              </w:rPr>
              <w:t xml:space="preserve">屏幕大小：≥14寸 </w:t>
            </w:r>
          </w:p>
          <w:p>
            <w:pPr>
              <w:snapToGrid w:val="0"/>
              <w:spacing w:line="320" w:lineRule="exact"/>
              <w:jc w:val="left"/>
              <w:rPr>
                <w:rFonts w:hint="eastAsia" w:ascii="宋体" w:hAnsi="宋体" w:eastAsia="宋体" w:cs="宋体"/>
                <w:color w:val="auto"/>
                <w:sz w:val="21"/>
                <w:szCs w:val="21"/>
                <w:highlight w:val="none"/>
              </w:rPr>
            </w:pPr>
            <w:r>
              <w:rPr>
                <w:rStyle w:val="7"/>
                <w:rFonts w:hint="eastAsia" w:ascii="宋体" w:hAnsi="宋体" w:eastAsia="宋体" w:cs="宋体"/>
                <w:b w:val="0"/>
                <w:color w:val="auto"/>
                <w:sz w:val="21"/>
                <w:szCs w:val="21"/>
                <w:highlight w:val="none"/>
                <w:shd w:val="clear" w:color="auto" w:fill="FFFFFF"/>
              </w:rPr>
              <w:t>3）</w:t>
            </w:r>
            <w:r>
              <w:rPr>
                <w:rFonts w:hint="eastAsia" w:ascii="宋体" w:hAnsi="宋体" w:eastAsia="宋体" w:cs="宋体"/>
                <w:color w:val="auto"/>
                <w:sz w:val="21"/>
                <w:szCs w:val="21"/>
                <w:highlight w:val="none"/>
              </w:rPr>
              <w:t>内存：≥16GB</w:t>
            </w:r>
          </w:p>
          <w:p>
            <w:pPr>
              <w:snapToGrid w:val="0"/>
              <w:spacing w:line="320" w:lineRule="exact"/>
              <w:jc w:val="left"/>
              <w:rPr>
                <w:rFonts w:hint="eastAsia" w:ascii="宋体" w:hAnsi="宋体" w:eastAsia="宋体" w:cs="宋体"/>
                <w:color w:val="auto"/>
                <w:sz w:val="21"/>
                <w:szCs w:val="21"/>
                <w:highlight w:val="none"/>
              </w:rPr>
            </w:pPr>
            <w:r>
              <w:rPr>
                <w:rStyle w:val="7"/>
                <w:rFonts w:hint="eastAsia" w:ascii="宋体" w:hAnsi="宋体" w:eastAsia="宋体" w:cs="宋体"/>
                <w:b w:val="0"/>
                <w:color w:val="auto"/>
                <w:sz w:val="21"/>
                <w:szCs w:val="21"/>
                <w:highlight w:val="none"/>
                <w:shd w:val="clear" w:color="auto" w:fill="FFFFFF"/>
              </w:rPr>
              <w:t>4）</w:t>
            </w:r>
            <w:r>
              <w:rPr>
                <w:rFonts w:hint="eastAsia" w:ascii="宋体" w:hAnsi="宋体" w:eastAsia="宋体" w:cs="宋体"/>
                <w:color w:val="auto"/>
                <w:sz w:val="21"/>
                <w:szCs w:val="21"/>
                <w:highlight w:val="none"/>
              </w:rPr>
              <w:t xml:space="preserve">硬盘：≥512GB SSD </w:t>
            </w:r>
          </w:p>
          <w:p>
            <w:pPr>
              <w:snapToGrid w:val="0"/>
              <w:spacing w:line="320" w:lineRule="exact"/>
              <w:jc w:val="left"/>
              <w:rPr>
                <w:rFonts w:hint="eastAsia" w:ascii="宋体" w:hAnsi="宋体" w:eastAsia="宋体" w:cs="宋体"/>
                <w:color w:val="auto"/>
                <w:sz w:val="21"/>
                <w:szCs w:val="21"/>
                <w:highlight w:val="none"/>
              </w:rPr>
            </w:pPr>
            <w:r>
              <w:rPr>
                <w:rStyle w:val="7"/>
                <w:rFonts w:hint="eastAsia" w:ascii="宋体" w:hAnsi="宋体" w:eastAsia="宋体" w:cs="宋体"/>
                <w:b w:val="0"/>
                <w:color w:val="auto"/>
                <w:sz w:val="21"/>
                <w:szCs w:val="21"/>
                <w:highlight w:val="none"/>
                <w:shd w:val="clear" w:color="auto" w:fill="FFFFFF"/>
              </w:rPr>
              <w:t>5）</w:t>
            </w:r>
            <w:r>
              <w:rPr>
                <w:rFonts w:hint="eastAsia" w:ascii="宋体" w:hAnsi="宋体" w:eastAsia="宋体" w:cs="宋体"/>
                <w:color w:val="auto"/>
                <w:sz w:val="21"/>
                <w:szCs w:val="21"/>
                <w:highlight w:val="none"/>
              </w:rPr>
              <w:t xml:space="preserve">物理分辨率：≥1920×1080，处理器：≥4.8GHZ  </w:t>
            </w:r>
          </w:p>
          <w:p>
            <w:pPr>
              <w:snapToGrid w:val="0"/>
              <w:spacing w:line="320" w:lineRule="exact"/>
              <w:jc w:val="left"/>
              <w:rPr>
                <w:rFonts w:hint="eastAsia" w:ascii="宋体" w:hAnsi="宋体" w:eastAsia="宋体" w:cs="宋体"/>
                <w:color w:val="auto"/>
                <w:sz w:val="21"/>
                <w:szCs w:val="21"/>
                <w:highlight w:val="none"/>
              </w:rPr>
            </w:pPr>
            <w:r>
              <w:rPr>
                <w:rStyle w:val="7"/>
                <w:rFonts w:hint="eastAsia" w:ascii="宋体" w:hAnsi="宋体" w:eastAsia="宋体" w:cs="宋体"/>
                <w:b w:val="0"/>
                <w:color w:val="auto"/>
                <w:sz w:val="21"/>
                <w:szCs w:val="21"/>
                <w:highlight w:val="none"/>
                <w:shd w:val="clear" w:color="auto" w:fill="FFFFFF"/>
              </w:rPr>
              <w:t>6）</w:t>
            </w:r>
            <w:r>
              <w:rPr>
                <w:rFonts w:hint="eastAsia" w:ascii="宋体" w:hAnsi="宋体" w:eastAsia="宋体" w:cs="宋体"/>
                <w:color w:val="auto"/>
                <w:sz w:val="21"/>
                <w:szCs w:val="21"/>
                <w:highlight w:val="none"/>
              </w:rPr>
              <w:t xml:space="preserve">内存：≥8GB  </w:t>
            </w:r>
          </w:p>
          <w:p>
            <w:pPr>
              <w:snapToGrid w:val="0"/>
              <w:spacing w:line="320" w:lineRule="exact"/>
              <w:jc w:val="left"/>
              <w:rPr>
                <w:rFonts w:hint="eastAsia" w:ascii="宋体" w:hAnsi="宋体" w:eastAsia="宋体" w:cs="宋体"/>
                <w:color w:val="auto"/>
                <w:sz w:val="21"/>
                <w:szCs w:val="21"/>
                <w:highlight w:val="none"/>
              </w:rPr>
            </w:pPr>
            <w:r>
              <w:rPr>
                <w:rStyle w:val="7"/>
                <w:rFonts w:hint="eastAsia" w:ascii="宋体" w:hAnsi="宋体" w:eastAsia="宋体" w:cs="宋体"/>
                <w:b w:val="0"/>
                <w:color w:val="auto"/>
                <w:sz w:val="21"/>
                <w:szCs w:val="21"/>
                <w:highlight w:val="none"/>
                <w:shd w:val="clear" w:color="auto" w:fill="FFFFFF"/>
              </w:rPr>
              <w:t>7）</w:t>
            </w:r>
            <w:r>
              <w:rPr>
                <w:rFonts w:hint="eastAsia" w:ascii="宋体" w:hAnsi="宋体" w:eastAsia="宋体" w:cs="宋体"/>
                <w:color w:val="auto"/>
                <w:sz w:val="21"/>
                <w:szCs w:val="21"/>
                <w:highlight w:val="none"/>
              </w:rPr>
              <w:t xml:space="preserve">硬盘：≥2TB  </w:t>
            </w:r>
          </w:p>
          <w:p>
            <w:pPr>
              <w:snapToGrid w:val="0"/>
              <w:spacing w:line="320" w:lineRule="exact"/>
              <w:jc w:val="left"/>
              <w:rPr>
                <w:rFonts w:hint="eastAsia" w:ascii="宋体" w:hAnsi="宋体" w:eastAsia="宋体" w:cs="宋体"/>
                <w:color w:val="auto"/>
                <w:sz w:val="21"/>
                <w:szCs w:val="21"/>
                <w:highlight w:val="none"/>
              </w:rPr>
            </w:pPr>
            <w:r>
              <w:rPr>
                <w:rStyle w:val="7"/>
                <w:rFonts w:hint="eastAsia" w:ascii="宋体" w:hAnsi="宋体" w:eastAsia="宋体" w:cs="宋体"/>
                <w:b w:val="0"/>
                <w:color w:val="auto"/>
                <w:sz w:val="21"/>
                <w:szCs w:val="21"/>
                <w:highlight w:val="none"/>
                <w:shd w:val="clear" w:color="auto" w:fill="FFFFFF"/>
              </w:rPr>
              <w:t>8）</w:t>
            </w:r>
            <w:r>
              <w:rPr>
                <w:rFonts w:hint="eastAsia" w:ascii="宋体" w:hAnsi="宋体" w:eastAsia="宋体" w:cs="宋体"/>
                <w:color w:val="auto"/>
                <w:sz w:val="21"/>
                <w:szCs w:val="21"/>
                <w:highlight w:val="none"/>
              </w:rPr>
              <w:t>显卡：≥2G独显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jc w:val="center"/>
        </w:trPr>
        <w:tc>
          <w:tcPr>
            <w:tcW w:w="736" w:type="dxa"/>
            <w:noWrap w:val="0"/>
            <w:vAlign w:val="center"/>
          </w:tcPr>
          <w:p>
            <w:pPr>
              <w:snapToGri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w:t>
            </w:r>
          </w:p>
        </w:tc>
        <w:tc>
          <w:tcPr>
            <w:tcW w:w="1964" w:type="dxa"/>
            <w:noWrap w:val="0"/>
            <w:vAlign w:val="center"/>
          </w:tcPr>
          <w:p>
            <w:pPr>
              <w:snapToGri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工控机</w:t>
            </w:r>
          </w:p>
        </w:tc>
        <w:tc>
          <w:tcPr>
            <w:tcW w:w="900" w:type="dxa"/>
            <w:noWrap w:val="0"/>
            <w:vAlign w:val="center"/>
          </w:tcPr>
          <w:p>
            <w:pPr>
              <w:snapToGri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3台</w:t>
            </w:r>
          </w:p>
        </w:tc>
        <w:tc>
          <w:tcPr>
            <w:tcW w:w="5031" w:type="dxa"/>
            <w:noWrap w:val="0"/>
            <w:vAlign w:val="center"/>
          </w:tcPr>
          <w:p>
            <w:pPr>
              <w:snapToGrid w:val="0"/>
              <w:spacing w:line="320" w:lineRule="exact"/>
              <w:jc w:val="left"/>
              <w:rPr>
                <w:rStyle w:val="7"/>
                <w:rFonts w:hint="eastAsia" w:ascii="宋体" w:hAnsi="宋体" w:eastAsia="宋体" w:cs="宋体"/>
                <w:b w:val="0"/>
                <w:color w:val="auto"/>
                <w:sz w:val="21"/>
                <w:szCs w:val="21"/>
                <w:highlight w:val="none"/>
                <w:shd w:val="clear" w:color="auto" w:fill="FFFFFF"/>
              </w:rPr>
            </w:pPr>
            <w:r>
              <w:rPr>
                <w:rStyle w:val="7"/>
                <w:rFonts w:hint="eastAsia" w:ascii="宋体" w:hAnsi="宋体" w:eastAsia="宋体" w:cs="宋体"/>
                <w:b w:val="0"/>
                <w:color w:val="auto"/>
                <w:sz w:val="21"/>
                <w:szCs w:val="21"/>
                <w:highlight w:val="none"/>
                <w:shd w:val="clear" w:color="auto" w:fill="FFFFFF"/>
              </w:rPr>
              <w:t>1）GPU：搭载 Tensor Core 的 512 核 Volta GPU</w:t>
            </w:r>
          </w:p>
          <w:p>
            <w:pPr>
              <w:snapToGrid w:val="0"/>
              <w:spacing w:line="320" w:lineRule="exact"/>
              <w:jc w:val="left"/>
              <w:rPr>
                <w:rStyle w:val="7"/>
                <w:rFonts w:hint="eastAsia" w:ascii="宋体" w:hAnsi="宋体" w:eastAsia="宋体" w:cs="宋体"/>
                <w:b w:val="0"/>
                <w:color w:val="auto"/>
                <w:sz w:val="21"/>
                <w:szCs w:val="21"/>
                <w:highlight w:val="none"/>
                <w:shd w:val="clear" w:color="auto" w:fill="FFFFFF"/>
              </w:rPr>
            </w:pPr>
            <w:r>
              <w:rPr>
                <w:rStyle w:val="7"/>
                <w:rFonts w:hint="eastAsia" w:ascii="宋体" w:hAnsi="宋体" w:eastAsia="宋体" w:cs="宋体"/>
                <w:b w:val="0"/>
                <w:color w:val="auto"/>
                <w:sz w:val="21"/>
                <w:szCs w:val="21"/>
                <w:highlight w:val="none"/>
                <w:shd w:val="clear" w:color="auto" w:fill="FFFFFF"/>
              </w:rPr>
              <w:t>2）CPU：8 核 ARM v8.2 64 位 CPU、8 MB L2 + 4 MB L3</w:t>
            </w:r>
          </w:p>
          <w:p>
            <w:pPr>
              <w:snapToGrid w:val="0"/>
              <w:spacing w:line="320" w:lineRule="exact"/>
              <w:jc w:val="left"/>
              <w:rPr>
                <w:rStyle w:val="7"/>
                <w:rFonts w:hint="eastAsia" w:ascii="宋体" w:hAnsi="宋体" w:eastAsia="宋体" w:cs="宋体"/>
                <w:b w:val="0"/>
                <w:color w:val="auto"/>
                <w:sz w:val="21"/>
                <w:szCs w:val="21"/>
                <w:highlight w:val="none"/>
                <w:shd w:val="clear" w:color="auto" w:fill="FFFFFF"/>
              </w:rPr>
            </w:pPr>
            <w:r>
              <w:rPr>
                <w:rStyle w:val="7"/>
                <w:rFonts w:hint="eastAsia" w:ascii="宋体" w:hAnsi="宋体" w:eastAsia="宋体" w:cs="宋体"/>
                <w:b w:val="0"/>
                <w:color w:val="auto"/>
                <w:sz w:val="21"/>
                <w:szCs w:val="21"/>
                <w:highlight w:val="none"/>
                <w:shd w:val="clear" w:color="auto" w:fill="FFFFFF"/>
              </w:rPr>
              <w:t>3）内存：≥32 GB 256 位 LPDDR4x | 137 GB/秒</w:t>
            </w:r>
          </w:p>
          <w:p>
            <w:pPr>
              <w:snapToGrid w:val="0"/>
              <w:spacing w:line="320" w:lineRule="exact"/>
              <w:jc w:val="left"/>
              <w:rPr>
                <w:rStyle w:val="7"/>
                <w:rFonts w:hint="eastAsia" w:ascii="宋体" w:hAnsi="宋体" w:eastAsia="宋体" w:cs="宋体"/>
                <w:b w:val="0"/>
                <w:color w:val="auto"/>
                <w:sz w:val="21"/>
                <w:szCs w:val="21"/>
                <w:highlight w:val="none"/>
                <w:shd w:val="clear" w:color="auto" w:fill="FFFFFF"/>
              </w:rPr>
            </w:pPr>
            <w:r>
              <w:rPr>
                <w:rStyle w:val="7"/>
                <w:rFonts w:hint="eastAsia" w:ascii="宋体" w:hAnsi="宋体" w:eastAsia="宋体" w:cs="宋体"/>
                <w:b w:val="0"/>
                <w:color w:val="auto"/>
                <w:sz w:val="21"/>
                <w:szCs w:val="21"/>
                <w:highlight w:val="none"/>
                <w:shd w:val="clear" w:color="auto" w:fill="FFFFFF"/>
              </w:rPr>
              <w:t>4）存储：大于等于32 GB eMMC 5.1</w:t>
            </w:r>
          </w:p>
          <w:p>
            <w:pPr>
              <w:snapToGrid w:val="0"/>
              <w:spacing w:line="320" w:lineRule="exact"/>
              <w:jc w:val="left"/>
              <w:rPr>
                <w:rStyle w:val="7"/>
                <w:rFonts w:hint="eastAsia" w:ascii="宋体" w:hAnsi="宋体" w:eastAsia="宋体" w:cs="宋体"/>
                <w:b w:val="0"/>
                <w:color w:val="auto"/>
                <w:sz w:val="21"/>
                <w:szCs w:val="21"/>
                <w:highlight w:val="none"/>
                <w:shd w:val="clear" w:color="auto" w:fill="FFFFFF"/>
              </w:rPr>
            </w:pPr>
            <w:r>
              <w:rPr>
                <w:rStyle w:val="7"/>
                <w:rFonts w:hint="eastAsia" w:ascii="宋体" w:hAnsi="宋体" w:eastAsia="宋体" w:cs="宋体"/>
                <w:b w:val="0"/>
                <w:color w:val="auto"/>
                <w:sz w:val="21"/>
                <w:szCs w:val="21"/>
                <w:highlight w:val="none"/>
                <w:shd w:val="clear" w:color="auto" w:fill="FFFFFF"/>
              </w:rPr>
              <w:t>5）模块接口：</w:t>
            </w:r>
          </w:p>
          <w:p>
            <w:pPr>
              <w:snapToGrid w:val="0"/>
              <w:spacing w:line="320" w:lineRule="exact"/>
              <w:jc w:val="left"/>
              <w:rPr>
                <w:rStyle w:val="7"/>
                <w:rFonts w:hint="eastAsia" w:ascii="宋体" w:hAnsi="宋体" w:eastAsia="宋体" w:cs="宋体"/>
                <w:b w:val="0"/>
                <w:color w:val="auto"/>
                <w:sz w:val="21"/>
                <w:szCs w:val="21"/>
                <w:highlight w:val="none"/>
                <w:shd w:val="clear" w:color="auto" w:fill="FFFFFF"/>
              </w:rPr>
            </w:pPr>
            <w:r>
              <w:rPr>
                <w:rStyle w:val="7"/>
                <w:rFonts w:hint="eastAsia" w:ascii="宋体" w:hAnsi="宋体" w:eastAsia="宋体" w:cs="宋体"/>
                <w:b w:val="0"/>
                <w:color w:val="auto"/>
                <w:sz w:val="21"/>
                <w:szCs w:val="21"/>
                <w:highlight w:val="none"/>
                <w:shd w:val="clear" w:color="auto" w:fill="FFFFFF"/>
              </w:rPr>
              <w:t>1.PCIe X16：X8 PCIe Gen4/x8 SLVS-EC</w:t>
            </w:r>
          </w:p>
          <w:p>
            <w:pPr>
              <w:snapToGrid w:val="0"/>
              <w:spacing w:line="320" w:lineRule="exact"/>
              <w:jc w:val="left"/>
              <w:rPr>
                <w:rStyle w:val="7"/>
                <w:rFonts w:hint="eastAsia" w:ascii="宋体" w:hAnsi="宋体" w:eastAsia="宋体" w:cs="宋体"/>
                <w:b w:val="0"/>
                <w:color w:val="auto"/>
                <w:sz w:val="21"/>
                <w:szCs w:val="21"/>
                <w:highlight w:val="none"/>
                <w:shd w:val="clear" w:color="auto" w:fill="FFFFFF"/>
              </w:rPr>
            </w:pPr>
            <w:r>
              <w:rPr>
                <w:rStyle w:val="7"/>
                <w:rFonts w:hint="eastAsia" w:ascii="宋体" w:hAnsi="宋体" w:eastAsia="宋体" w:cs="宋体"/>
                <w:b w:val="0"/>
                <w:color w:val="auto"/>
                <w:sz w:val="21"/>
                <w:szCs w:val="21"/>
                <w:highlight w:val="none"/>
                <w:shd w:val="clear" w:color="auto" w:fill="FFFFFF"/>
              </w:rPr>
              <w:t>2.RJ45：千兆以太网</w:t>
            </w:r>
          </w:p>
          <w:p>
            <w:pPr>
              <w:snapToGrid w:val="0"/>
              <w:spacing w:line="320" w:lineRule="exact"/>
              <w:jc w:val="left"/>
              <w:rPr>
                <w:rStyle w:val="7"/>
                <w:rFonts w:hint="eastAsia" w:ascii="宋体" w:hAnsi="宋体" w:eastAsia="宋体" w:cs="宋体"/>
                <w:b w:val="0"/>
                <w:color w:val="auto"/>
                <w:sz w:val="21"/>
                <w:szCs w:val="21"/>
                <w:highlight w:val="none"/>
                <w:shd w:val="clear" w:color="auto" w:fill="FFFFFF"/>
              </w:rPr>
            </w:pPr>
            <w:r>
              <w:rPr>
                <w:rStyle w:val="7"/>
                <w:rFonts w:hint="eastAsia" w:ascii="宋体" w:hAnsi="宋体" w:eastAsia="宋体" w:cs="宋体"/>
                <w:b w:val="0"/>
                <w:color w:val="auto"/>
                <w:sz w:val="21"/>
                <w:szCs w:val="21"/>
                <w:highlight w:val="none"/>
                <w:shd w:val="clear" w:color="auto" w:fill="FFFFFF"/>
              </w:rPr>
              <w:t>3.USB-C：2 个 USB 3.1 接口、DP 接口、PD 接口 可通过同一端口支持封闭系统调试和烧写</w:t>
            </w:r>
          </w:p>
          <w:p>
            <w:pPr>
              <w:snapToGrid w:val="0"/>
              <w:spacing w:line="320" w:lineRule="exact"/>
              <w:jc w:val="left"/>
              <w:rPr>
                <w:rStyle w:val="7"/>
                <w:rFonts w:hint="eastAsia" w:ascii="宋体" w:hAnsi="宋体" w:eastAsia="宋体" w:cs="宋体"/>
                <w:b w:val="0"/>
                <w:color w:val="auto"/>
                <w:sz w:val="21"/>
                <w:szCs w:val="21"/>
                <w:highlight w:val="none"/>
                <w:shd w:val="clear" w:color="auto" w:fill="FFFFFF"/>
              </w:rPr>
            </w:pPr>
            <w:r>
              <w:rPr>
                <w:rStyle w:val="7"/>
                <w:rFonts w:hint="eastAsia" w:ascii="宋体" w:hAnsi="宋体" w:eastAsia="宋体" w:cs="宋体"/>
                <w:b w:val="0"/>
                <w:color w:val="auto"/>
                <w:sz w:val="21"/>
                <w:szCs w:val="21"/>
                <w:highlight w:val="none"/>
                <w:shd w:val="clear" w:color="auto" w:fill="FFFFFF"/>
              </w:rPr>
              <w:t>4.摄像头接口：（16 个）CSI-2 通道</w:t>
            </w:r>
          </w:p>
          <w:p>
            <w:pPr>
              <w:snapToGrid w:val="0"/>
              <w:spacing w:line="320" w:lineRule="exact"/>
              <w:jc w:val="left"/>
              <w:rPr>
                <w:rStyle w:val="7"/>
                <w:rFonts w:hint="eastAsia" w:ascii="宋体" w:hAnsi="宋体" w:eastAsia="宋体" w:cs="宋体"/>
                <w:b w:val="0"/>
                <w:color w:val="auto"/>
                <w:sz w:val="21"/>
                <w:szCs w:val="21"/>
                <w:highlight w:val="none"/>
                <w:shd w:val="clear" w:color="auto" w:fill="FFFFFF"/>
              </w:rPr>
            </w:pPr>
            <w:r>
              <w:rPr>
                <w:rStyle w:val="7"/>
                <w:rFonts w:hint="eastAsia" w:ascii="宋体" w:hAnsi="宋体" w:eastAsia="宋体" w:cs="宋体"/>
                <w:b w:val="0"/>
                <w:color w:val="auto"/>
                <w:sz w:val="21"/>
                <w:szCs w:val="21"/>
                <w:highlight w:val="none"/>
                <w:shd w:val="clear" w:color="auto" w:fill="FFFFFF"/>
              </w:rPr>
              <w:t>5.M.2 Key M：NVMe</w:t>
            </w:r>
          </w:p>
          <w:p>
            <w:pPr>
              <w:snapToGrid w:val="0"/>
              <w:spacing w:line="320" w:lineRule="exact"/>
              <w:jc w:val="left"/>
              <w:rPr>
                <w:rStyle w:val="7"/>
                <w:rFonts w:hint="eastAsia" w:ascii="宋体" w:hAnsi="宋体" w:eastAsia="宋体" w:cs="宋体"/>
                <w:b w:val="0"/>
                <w:color w:val="auto"/>
                <w:sz w:val="21"/>
                <w:szCs w:val="21"/>
                <w:highlight w:val="none"/>
                <w:shd w:val="clear" w:color="auto" w:fill="FFFFFF"/>
              </w:rPr>
            </w:pPr>
            <w:r>
              <w:rPr>
                <w:rStyle w:val="7"/>
                <w:rFonts w:hint="eastAsia" w:ascii="宋体" w:hAnsi="宋体" w:eastAsia="宋体" w:cs="宋体"/>
                <w:b w:val="0"/>
                <w:color w:val="auto"/>
                <w:sz w:val="21"/>
                <w:szCs w:val="21"/>
                <w:highlight w:val="none"/>
                <w:shd w:val="clear" w:color="auto" w:fill="FFFFFF"/>
              </w:rPr>
              <w:t>6.M.2 Key E ：PCIe x1 + USB 2.0 + 7.UART (for Wi-Fi/LTE) / I2S + DMIC + GPIOs</w:t>
            </w:r>
          </w:p>
          <w:p>
            <w:pPr>
              <w:snapToGrid w:val="0"/>
              <w:spacing w:line="320" w:lineRule="exact"/>
              <w:jc w:val="left"/>
              <w:rPr>
                <w:rStyle w:val="7"/>
                <w:rFonts w:hint="eastAsia" w:ascii="宋体" w:hAnsi="宋体" w:eastAsia="宋体" w:cs="宋体"/>
                <w:b w:val="0"/>
                <w:color w:val="auto"/>
                <w:sz w:val="21"/>
                <w:szCs w:val="21"/>
                <w:highlight w:val="none"/>
                <w:shd w:val="clear" w:color="auto" w:fill="FFFFFF"/>
              </w:rPr>
            </w:pPr>
            <w:r>
              <w:rPr>
                <w:rStyle w:val="7"/>
                <w:rFonts w:hint="eastAsia" w:ascii="宋体" w:hAnsi="宋体" w:eastAsia="宋体" w:cs="宋体"/>
                <w:b w:val="0"/>
                <w:color w:val="auto"/>
                <w:sz w:val="21"/>
                <w:szCs w:val="21"/>
                <w:highlight w:val="none"/>
                <w:shd w:val="clear" w:color="auto" w:fill="FFFFFF"/>
              </w:rPr>
              <w:t>8.40 针接头：UART + SPI + CAN + I2 C + I2 S + DMIC + GPIOs</w:t>
            </w:r>
          </w:p>
          <w:p>
            <w:pPr>
              <w:snapToGrid w:val="0"/>
              <w:spacing w:line="320" w:lineRule="exact"/>
              <w:jc w:val="left"/>
              <w:rPr>
                <w:rStyle w:val="7"/>
                <w:rFonts w:hint="eastAsia" w:ascii="宋体" w:hAnsi="宋体" w:eastAsia="宋体" w:cs="宋体"/>
                <w:b w:val="0"/>
                <w:color w:val="auto"/>
                <w:sz w:val="21"/>
                <w:szCs w:val="21"/>
                <w:highlight w:val="none"/>
                <w:shd w:val="clear" w:color="auto" w:fill="FFFFFF"/>
              </w:rPr>
            </w:pPr>
            <w:r>
              <w:rPr>
                <w:rStyle w:val="7"/>
                <w:rFonts w:hint="eastAsia" w:ascii="宋体" w:hAnsi="宋体" w:eastAsia="宋体" w:cs="宋体"/>
                <w:b w:val="0"/>
                <w:color w:val="auto"/>
                <w:sz w:val="21"/>
                <w:szCs w:val="21"/>
                <w:highlight w:val="none"/>
                <w:shd w:val="clear" w:color="auto" w:fill="FFFFFF"/>
              </w:rPr>
              <w:t>9.高清音频接头：高清音频</w:t>
            </w:r>
          </w:p>
          <w:p>
            <w:pPr>
              <w:snapToGrid w:val="0"/>
              <w:spacing w:line="320" w:lineRule="exact"/>
              <w:jc w:val="left"/>
              <w:rPr>
                <w:rStyle w:val="7"/>
                <w:rFonts w:hint="eastAsia" w:ascii="宋体" w:hAnsi="宋体" w:eastAsia="宋体" w:cs="宋体"/>
                <w:b w:val="0"/>
                <w:color w:val="auto"/>
                <w:sz w:val="21"/>
                <w:szCs w:val="21"/>
                <w:highlight w:val="none"/>
                <w:shd w:val="clear" w:color="auto" w:fill="FFFFFF"/>
              </w:rPr>
            </w:pPr>
            <w:r>
              <w:rPr>
                <w:rStyle w:val="7"/>
                <w:rFonts w:hint="eastAsia" w:ascii="宋体" w:hAnsi="宋体" w:eastAsia="宋体" w:cs="宋体"/>
                <w:b w:val="0"/>
                <w:color w:val="auto"/>
                <w:sz w:val="21"/>
                <w:szCs w:val="21"/>
                <w:highlight w:val="none"/>
                <w:shd w:val="clear" w:color="auto" w:fill="FFFFFF"/>
              </w:rPr>
              <w:t>10.eSTATp + USB 3.0 Type A：借助 PCIe x1 桥接器的 SATA 接口 + USB 3.0（PD + 适用于 2.5 英寸 SATA 接口的数据）</w:t>
            </w:r>
          </w:p>
          <w:p>
            <w:pPr>
              <w:snapToGrid w:val="0"/>
              <w:spacing w:line="320" w:lineRule="exact"/>
              <w:jc w:val="left"/>
              <w:rPr>
                <w:rStyle w:val="7"/>
                <w:rFonts w:hint="eastAsia" w:ascii="宋体" w:hAnsi="宋体" w:eastAsia="宋体" w:cs="宋体"/>
                <w:b w:val="0"/>
                <w:color w:val="auto"/>
                <w:sz w:val="21"/>
                <w:szCs w:val="21"/>
                <w:highlight w:val="none"/>
                <w:shd w:val="clear" w:color="auto" w:fill="FFFFFF"/>
              </w:rPr>
            </w:pPr>
            <w:r>
              <w:rPr>
                <w:rStyle w:val="7"/>
                <w:rFonts w:hint="eastAsia" w:ascii="宋体" w:hAnsi="宋体" w:eastAsia="宋体" w:cs="宋体"/>
                <w:b w:val="0"/>
                <w:color w:val="auto"/>
                <w:sz w:val="21"/>
                <w:szCs w:val="21"/>
                <w:highlight w:val="none"/>
                <w:shd w:val="clear" w:color="auto" w:fill="FFFFFF"/>
              </w:rPr>
              <w:t>11.HDMI Type A：HDMI 2.0</w:t>
            </w:r>
          </w:p>
          <w:p>
            <w:pPr>
              <w:snapToGrid w:val="0"/>
              <w:spacing w:line="320" w:lineRule="exact"/>
              <w:jc w:val="left"/>
              <w:rPr>
                <w:rFonts w:hint="eastAsia" w:ascii="宋体" w:hAnsi="宋体" w:eastAsia="宋体" w:cs="宋体"/>
                <w:color w:val="auto"/>
                <w:sz w:val="21"/>
                <w:szCs w:val="21"/>
                <w:highlight w:val="none"/>
              </w:rPr>
            </w:pPr>
            <w:r>
              <w:rPr>
                <w:rStyle w:val="7"/>
                <w:rFonts w:hint="eastAsia" w:ascii="宋体" w:hAnsi="宋体" w:eastAsia="宋体" w:cs="宋体"/>
                <w:b w:val="0"/>
                <w:color w:val="auto"/>
                <w:sz w:val="21"/>
                <w:szCs w:val="21"/>
                <w:highlight w:val="none"/>
                <w:shd w:val="clear" w:color="auto" w:fill="FFFFFF"/>
              </w:rPr>
              <w:t>12.µSD/UFS 卡座：SD/UFS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jc w:val="center"/>
        </w:trPr>
        <w:tc>
          <w:tcPr>
            <w:tcW w:w="736" w:type="dxa"/>
            <w:noWrap w:val="0"/>
            <w:vAlign w:val="center"/>
          </w:tcPr>
          <w:p>
            <w:pPr>
              <w:snapToGri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w:t>
            </w:r>
          </w:p>
        </w:tc>
        <w:tc>
          <w:tcPr>
            <w:tcW w:w="1964" w:type="dxa"/>
            <w:noWrap w:val="0"/>
            <w:vAlign w:val="center"/>
          </w:tcPr>
          <w:p>
            <w:pPr>
              <w:snapToGri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台式万用表</w:t>
            </w:r>
          </w:p>
        </w:tc>
        <w:tc>
          <w:tcPr>
            <w:tcW w:w="900" w:type="dxa"/>
            <w:noWrap w:val="0"/>
            <w:vAlign w:val="center"/>
          </w:tcPr>
          <w:p>
            <w:pPr>
              <w:snapToGri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1台</w:t>
            </w:r>
          </w:p>
        </w:tc>
        <w:tc>
          <w:tcPr>
            <w:tcW w:w="5031"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1）分辨率位数：6½ </w:t>
            </w:r>
            <w:r>
              <w:rPr>
                <w:rFonts w:hint="eastAsia" w:ascii="宋体" w:hAnsi="宋体" w:eastAsia="宋体" w:cs="宋体"/>
                <w:color w:val="auto"/>
                <w:sz w:val="21"/>
                <w:szCs w:val="21"/>
                <w:highlight w:val="none"/>
                <w:lang w:eastAsia="zh-CN"/>
              </w:rPr>
              <w:t>位</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2）DCV 基本精度：35 ppm  </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3）最大读数速率：1,000 个读数/秒 </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4）存储器：10,000 个读数/秒  </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5）DCV, ACV：100 mV 至 1,000 V </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6）DCI：100 μA 至 10 A </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7）ACI：100 μA 至 10 A  </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8）2 线和 4 线电阻：100 Ω至 100 MΩ </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9）导通, 二极管：有, 5 V </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10）频率,周期：3 Hz 至 300 kHz </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11）温度：RTD/PT100、热敏电阻 </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12）电容：1.0 nF 至 100.0 μF </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13）双行显示：否 </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14）显示屏：彩色, 图形 </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15）统计图形：直方图、条形图、趋势图 </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16）后面板输入端子：有 </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18）USB：是  </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19）LAN/LXI Core：是 </w:t>
            </w:r>
          </w:p>
          <w:p>
            <w:pPr>
              <w:rPr>
                <w:rFonts w:hint="eastAsia" w:ascii="宋体" w:hAnsi="宋体" w:eastAsia="宋体" w:cs="宋体"/>
                <w:bCs/>
                <w:color w:val="auto"/>
                <w:sz w:val="21"/>
                <w:szCs w:val="21"/>
                <w:highlight w:val="none"/>
                <w:shd w:val="clear" w:color="auto" w:fill="FFFFFF"/>
              </w:rPr>
            </w:pPr>
            <w:r>
              <w:rPr>
                <w:rFonts w:hint="eastAsia" w:ascii="宋体" w:hAnsi="宋体" w:eastAsia="宋体" w:cs="宋体"/>
                <w:color w:val="auto"/>
                <w:sz w:val="21"/>
                <w:szCs w:val="21"/>
                <w:highlight w:val="none"/>
              </w:rPr>
              <w:t xml:space="preserve">20）GPIB：可选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736" w:type="dxa"/>
            <w:noWrap w:val="0"/>
            <w:vAlign w:val="center"/>
          </w:tcPr>
          <w:p>
            <w:pPr>
              <w:snapToGri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w:t>
            </w:r>
          </w:p>
        </w:tc>
        <w:tc>
          <w:tcPr>
            <w:tcW w:w="1964" w:type="dxa"/>
            <w:noWrap w:val="0"/>
            <w:vAlign w:val="center"/>
          </w:tcPr>
          <w:p>
            <w:pPr>
              <w:snapToGri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可编程电子负载</w:t>
            </w:r>
          </w:p>
        </w:tc>
        <w:tc>
          <w:tcPr>
            <w:tcW w:w="900" w:type="dxa"/>
            <w:noWrap w:val="0"/>
            <w:vAlign w:val="center"/>
          </w:tcPr>
          <w:p>
            <w:pPr>
              <w:snapToGrid w:val="0"/>
              <w:spacing w:line="320" w:lineRule="exact"/>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eastAsia="zh-CN"/>
              </w:rPr>
              <w:t>套</w:t>
            </w:r>
          </w:p>
        </w:tc>
        <w:tc>
          <w:tcPr>
            <w:tcW w:w="5031" w:type="dxa"/>
            <w:noWrap w:val="0"/>
            <w:vAlign w:val="center"/>
          </w:tcPr>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1）直流输入（0℃ ~40℃）：</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2）电压：0~150 V</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3）电流：0~60 A</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4）最大功率：350 W </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5）最小操作电压（直流）：60 A@1.3A  </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6）CC 模式：</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1.量程：0~60 A</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2.编程分辨率：1 mA</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3.编程精度：±(0.05%+0.05%FS)</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4.温度系数：100 ppm/℃</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7）CV 模式：</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1.量程：0~150 V</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2.编程分辨率：5 mV</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3.编程精度：±(0.05%+0.025%FS)</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4.温度系数：50 ppm/℃</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8）CR 模式：</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1.量程：2 Ω~15 kΩ ，(0.0000667 S~0.5 S )</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2.编程分辨率：2 mA/Vsense </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3.编程精度：Vin/Rset*(0.2%)+0.2%IFS</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9）CP 模式：</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1.量程：0~350W </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2.分辨率：100 mW</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10）Con 模式：</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1.频率范围：0.001 Hz~30 kHz</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2.频率分辨率：0.8%  </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3.频率精度：±0.5%</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4.占空比范围：5%~95%，1%</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11）电流斜率：</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1.范围：0.001A/μs~0.5A/μs ，0.001A/μs~5A/μs (&gt;5 V)</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2.分辨率：0.001A/μs </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3.精度：5%+10μs</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12）回读电流：</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1.量程：0~60A</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2.分辨率：0.1 mA</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3.精度：±(0.05%+0.05%FS) </w:t>
            </w:r>
          </w:p>
          <w:p>
            <w:pPr>
              <w:snapToGri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4.温度系数：50 ppm/°C</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47A234"/>
    <w:multiLevelType w:val="singleLevel"/>
    <w:tmpl w:val="5347A23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8755CA"/>
    <w:rsid w:val="0C8755CA"/>
    <w:rsid w:val="31A26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szCs w:val="20"/>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4">
    <w:name w:val="annotation text"/>
    <w:basedOn w:val="1"/>
    <w:uiPriority w:val="0"/>
    <w:pPr>
      <w:jc w:val="left"/>
    </w:pPr>
    <w:rPr>
      <w:rFonts w:ascii="Times New Roman" w:hAnsi="Times New Roman"/>
    </w:rPr>
  </w:style>
  <w:style w:type="character" w:styleId="7">
    <w:name w:val="Strong"/>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2021-07-01T07:11:00Z</dcterms:created>
  <dc:creator>枯叶蝶</dc:creator>
  <cp:lastModifiedBy>枯叶蝶</cp:lastModifiedBy>
  <dcterms:modified xsi:type="dcterms:W3CDTF">2021-07-01T07:11:46Z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BB0161224D6C4319A24BD655AF62B970</vt:lpwstr>
  </property>
</Properties>
</file>